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2C22" w14:textId="77777777" w:rsidR="00714826" w:rsidRPr="00696837" w:rsidRDefault="00202724" w:rsidP="00A85B6A">
      <w:pPr>
        <w:rPr>
          <w:rFonts w:ascii="Roboto" w:hAnsi="Roboto" w:cstheme="minorHAnsi"/>
          <w:b/>
          <w:bCs/>
          <w:color w:val="C00000"/>
          <w:sz w:val="48"/>
          <w:szCs w:val="48"/>
        </w:rPr>
      </w:pPr>
      <w:r>
        <w:rPr>
          <w:rFonts w:ascii="Roboto" w:hAnsi="Roboto" w:cstheme="minorHAnsi"/>
          <w:b/>
          <w:bCs/>
          <w:color w:val="C00000"/>
          <w:sz w:val="48"/>
          <w:szCs w:val="48"/>
        </w:rPr>
        <w:t>Použité přenosné</w:t>
      </w:r>
      <w:r w:rsidR="00C1398E" w:rsidRPr="00696837">
        <w:rPr>
          <w:rFonts w:ascii="Roboto" w:hAnsi="Roboto" w:cstheme="minorHAnsi"/>
          <w:b/>
          <w:bCs/>
          <w:color w:val="C00000"/>
          <w:sz w:val="48"/>
          <w:szCs w:val="48"/>
        </w:rPr>
        <w:t xml:space="preserve"> baterie patří do sběrného boxu Zelená obec!</w:t>
      </w:r>
    </w:p>
    <w:p w14:paraId="5E14E280" w14:textId="77777777" w:rsidR="008B1AFC" w:rsidRPr="008B1AFC" w:rsidRDefault="00202724" w:rsidP="008B1AFC">
      <w:pPr>
        <w:jc w:val="right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>17</w:t>
      </w:r>
      <w:r w:rsidR="00F17B6A" w:rsidRPr="00F17B6A">
        <w:rPr>
          <w:rFonts w:ascii="Roboto" w:hAnsi="Roboto"/>
          <w:i/>
          <w:iCs/>
        </w:rPr>
        <w:t>.</w:t>
      </w:r>
      <w:r w:rsidR="00B57CE3" w:rsidRPr="00F17B6A">
        <w:rPr>
          <w:rFonts w:ascii="Roboto" w:hAnsi="Roboto"/>
          <w:i/>
          <w:iCs/>
        </w:rPr>
        <w:t xml:space="preserve"> </w:t>
      </w:r>
      <w:r w:rsidR="00B57CE3">
        <w:rPr>
          <w:rFonts w:ascii="Roboto" w:hAnsi="Roboto"/>
          <w:i/>
          <w:iCs/>
        </w:rPr>
        <w:t>února</w:t>
      </w:r>
      <w:r w:rsidR="00A8781D">
        <w:rPr>
          <w:rFonts w:ascii="Roboto" w:hAnsi="Roboto"/>
          <w:i/>
          <w:iCs/>
        </w:rPr>
        <w:t xml:space="preserve"> 2020</w:t>
      </w:r>
    </w:p>
    <w:p w14:paraId="624233A5" w14:textId="77777777" w:rsidR="00E76647" w:rsidRPr="00B57CE3" w:rsidRDefault="00E76647" w:rsidP="00E76647">
      <w:pPr>
        <w:jc w:val="both"/>
        <w:rPr>
          <w:rFonts w:ascii="Roboto" w:hAnsi="Roboto"/>
          <w:b/>
          <w:bCs/>
          <w:color w:val="FF0000"/>
        </w:rPr>
      </w:pPr>
      <w:r w:rsidRPr="008642C4">
        <w:rPr>
          <w:rFonts w:ascii="Roboto" w:hAnsi="Roboto"/>
          <w:b/>
          <w:bCs/>
        </w:rPr>
        <w:t xml:space="preserve">Víte, že v domácnosti nás běžně obklopuje až </w:t>
      </w:r>
      <w:r w:rsidR="00C1398E">
        <w:rPr>
          <w:rFonts w:ascii="Roboto" w:hAnsi="Roboto"/>
          <w:b/>
          <w:bCs/>
        </w:rPr>
        <w:t>padesát</w:t>
      </w:r>
      <w:r w:rsidRPr="008642C4">
        <w:rPr>
          <w:rFonts w:ascii="Roboto" w:hAnsi="Roboto"/>
          <w:b/>
          <w:bCs/>
        </w:rPr>
        <w:t xml:space="preserve"> baterií, které napájí naše elektronické pomocníky? Ať už jde o dětské hračky, nástěnné hodiny či dálkové ovladače, všechny baterie jednou doslouží. </w:t>
      </w:r>
      <w:r w:rsidR="006B0959">
        <w:rPr>
          <w:rFonts w:ascii="Roboto" w:hAnsi="Roboto"/>
          <w:b/>
          <w:bCs/>
        </w:rPr>
        <w:t>Pak</w:t>
      </w:r>
      <w:r w:rsidR="00AF09C0" w:rsidRPr="00AF09C0">
        <w:rPr>
          <w:rFonts w:ascii="Roboto" w:hAnsi="Roboto"/>
          <w:b/>
          <w:bCs/>
        </w:rPr>
        <w:t xml:space="preserve"> je na místě j</w:t>
      </w:r>
      <w:r w:rsidR="006B0959">
        <w:rPr>
          <w:rFonts w:ascii="Roboto" w:hAnsi="Roboto"/>
          <w:b/>
          <w:bCs/>
        </w:rPr>
        <w:t>e</w:t>
      </w:r>
      <w:r w:rsidR="00AF09C0" w:rsidRPr="00AF09C0">
        <w:rPr>
          <w:rFonts w:ascii="Roboto" w:hAnsi="Roboto"/>
          <w:b/>
          <w:bCs/>
        </w:rPr>
        <w:t xml:space="preserve"> vyhodit. Kam? Do směsného odpadu určitě ne</w:t>
      </w:r>
      <w:r w:rsidR="00AF09C0">
        <w:rPr>
          <w:rFonts w:ascii="Roboto" w:hAnsi="Roboto"/>
          <w:b/>
          <w:bCs/>
        </w:rPr>
        <w:t>!</w:t>
      </w:r>
      <w:r w:rsidR="002C55B9">
        <w:rPr>
          <w:rFonts w:ascii="Roboto" w:hAnsi="Roboto"/>
          <w:b/>
          <w:bCs/>
        </w:rPr>
        <w:t xml:space="preserve"> </w:t>
      </w:r>
      <w:r w:rsidR="00AB2183" w:rsidRPr="00AB2183">
        <w:rPr>
          <w:rFonts w:ascii="Roboto" w:hAnsi="Roboto"/>
          <w:b/>
          <w:bCs/>
        </w:rPr>
        <w:t>Všechny baterie jsou označeny symbolem přeškrtnuté popelnice</w:t>
      </w:r>
      <w:r w:rsidR="00AB2183">
        <w:rPr>
          <w:rFonts w:ascii="Roboto" w:hAnsi="Roboto"/>
          <w:b/>
          <w:bCs/>
        </w:rPr>
        <w:t>, která</w:t>
      </w:r>
      <w:r w:rsidR="00AB2183" w:rsidRPr="00AB2183">
        <w:rPr>
          <w:rFonts w:ascii="Roboto" w:hAnsi="Roboto"/>
          <w:b/>
          <w:bCs/>
        </w:rPr>
        <w:t xml:space="preserve"> značí, že do komunálního odpadu</w:t>
      </w:r>
      <w:r w:rsidR="0080690A">
        <w:rPr>
          <w:rFonts w:ascii="Roboto" w:hAnsi="Roboto"/>
          <w:b/>
          <w:bCs/>
        </w:rPr>
        <w:t xml:space="preserve"> rozhodně nepatří</w:t>
      </w:r>
      <w:r w:rsidR="006B0959">
        <w:rPr>
          <w:rFonts w:ascii="Roboto" w:hAnsi="Roboto"/>
          <w:b/>
          <w:bCs/>
        </w:rPr>
        <w:t>. Právě naopak,</w:t>
      </w:r>
      <w:r w:rsidR="00AB2183" w:rsidRPr="00AB2183">
        <w:rPr>
          <w:rFonts w:ascii="Roboto" w:hAnsi="Roboto"/>
          <w:b/>
          <w:bCs/>
        </w:rPr>
        <w:t xml:space="preserve"> jsou určeny k recyklaci. </w:t>
      </w:r>
      <w:r w:rsidR="006B0959">
        <w:rPr>
          <w:rFonts w:ascii="Roboto" w:hAnsi="Roboto"/>
          <w:b/>
          <w:bCs/>
        </w:rPr>
        <w:t xml:space="preserve">Nejsnadnější cestou, jak se baterií </w:t>
      </w:r>
      <w:r w:rsidR="00AE45AC">
        <w:rPr>
          <w:rFonts w:ascii="Roboto" w:hAnsi="Roboto"/>
          <w:b/>
          <w:bCs/>
        </w:rPr>
        <w:t>ekologicky zbavit</w:t>
      </w:r>
      <w:r w:rsidR="006B0959">
        <w:rPr>
          <w:rFonts w:ascii="Roboto" w:hAnsi="Roboto"/>
          <w:b/>
          <w:bCs/>
        </w:rPr>
        <w:t xml:space="preserve">, </w:t>
      </w:r>
      <w:r w:rsidR="00B57CE3">
        <w:rPr>
          <w:rFonts w:ascii="Roboto" w:hAnsi="Roboto"/>
          <w:b/>
          <w:bCs/>
        </w:rPr>
        <w:t>je</w:t>
      </w:r>
      <w:r w:rsidR="002C55B9" w:rsidRPr="002C55B9">
        <w:rPr>
          <w:rFonts w:ascii="Roboto" w:hAnsi="Roboto"/>
          <w:b/>
          <w:bCs/>
        </w:rPr>
        <w:t xml:space="preserve"> sběrn</w:t>
      </w:r>
      <w:r w:rsidR="00B57CE3">
        <w:rPr>
          <w:rFonts w:ascii="Roboto" w:hAnsi="Roboto"/>
          <w:b/>
          <w:bCs/>
        </w:rPr>
        <w:t>ý</w:t>
      </w:r>
      <w:r w:rsidR="002C55B9" w:rsidRPr="002C55B9">
        <w:rPr>
          <w:rFonts w:ascii="Roboto" w:hAnsi="Roboto"/>
          <w:b/>
          <w:bCs/>
        </w:rPr>
        <w:t xml:space="preserve"> box projektu </w:t>
      </w:r>
      <w:hyperlink r:id="rId7" w:history="1">
        <w:r w:rsidR="002C55B9" w:rsidRPr="00935EDD">
          <w:rPr>
            <w:rStyle w:val="Hypertextovodkaz"/>
            <w:rFonts w:ascii="Roboto" w:hAnsi="Roboto"/>
            <w:b/>
            <w:bCs/>
          </w:rPr>
          <w:t>Zelená obec</w:t>
        </w:r>
      </w:hyperlink>
      <w:r w:rsidR="00B57CE3">
        <w:rPr>
          <w:rFonts w:ascii="Roboto" w:hAnsi="Roboto"/>
          <w:b/>
          <w:bCs/>
        </w:rPr>
        <w:t xml:space="preserve">. </w:t>
      </w:r>
    </w:p>
    <w:p w14:paraId="20C43768" w14:textId="77777777" w:rsidR="002C55B9" w:rsidRDefault="002C55B9" w:rsidP="002C55B9">
      <w:pPr>
        <w:jc w:val="both"/>
        <w:rPr>
          <w:rFonts w:ascii="Roboto" w:hAnsi="Roboto"/>
        </w:rPr>
      </w:pPr>
      <w:r w:rsidRPr="00AB2183">
        <w:rPr>
          <w:rFonts w:ascii="Roboto" w:hAnsi="Roboto"/>
          <w:b/>
          <w:bCs/>
        </w:rPr>
        <w:t>Baterie</w:t>
      </w:r>
      <w:r w:rsidRPr="002C55B9">
        <w:rPr>
          <w:rFonts w:ascii="Roboto" w:hAnsi="Roboto"/>
        </w:rPr>
        <w:t xml:space="preserve"> jsou v podstatě malá zařízení, která díky chemickým procesům vytvář</w:t>
      </w:r>
      <w:r w:rsidR="00AB2183">
        <w:rPr>
          <w:rFonts w:ascii="Roboto" w:hAnsi="Roboto"/>
        </w:rPr>
        <w:t>ej</w:t>
      </w:r>
      <w:r w:rsidRPr="002C55B9">
        <w:rPr>
          <w:rFonts w:ascii="Roboto" w:hAnsi="Roboto"/>
        </w:rPr>
        <w:t>í elektrický</w:t>
      </w:r>
      <w:r>
        <w:rPr>
          <w:rFonts w:ascii="Roboto" w:hAnsi="Roboto"/>
        </w:rPr>
        <w:t xml:space="preserve"> </w:t>
      </w:r>
      <w:r w:rsidRPr="002C55B9">
        <w:rPr>
          <w:rFonts w:ascii="Roboto" w:hAnsi="Roboto"/>
        </w:rPr>
        <w:t>proud.</w:t>
      </w:r>
      <w:r>
        <w:rPr>
          <w:rFonts w:ascii="Roboto" w:hAnsi="Roboto"/>
        </w:rPr>
        <w:t xml:space="preserve"> </w:t>
      </w:r>
      <w:r w:rsidRPr="002C55B9">
        <w:rPr>
          <w:rFonts w:ascii="Roboto" w:hAnsi="Roboto"/>
        </w:rPr>
        <w:t xml:space="preserve">Zatímco v </w:t>
      </w:r>
      <w:r w:rsidRPr="00AB2183">
        <w:rPr>
          <w:rFonts w:ascii="Roboto" w:hAnsi="Roboto"/>
          <w:b/>
          <w:bCs/>
        </w:rPr>
        <w:t>akumulátorech</w:t>
      </w:r>
      <w:r w:rsidRPr="002C55B9">
        <w:rPr>
          <w:rFonts w:ascii="Roboto" w:hAnsi="Roboto"/>
        </w:rPr>
        <w:t xml:space="preserve"> probíhají vratné chemické reakce a vložením do nabíječky je</w:t>
      </w:r>
      <w:r>
        <w:rPr>
          <w:rFonts w:ascii="Roboto" w:hAnsi="Roboto"/>
        </w:rPr>
        <w:t xml:space="preserve"> </w:t>
      </w:r>
      <w:r w:rsidRPr="002C55B9">
        <w:rPr>
          <w:rFonts w:ascii="Roboto" w:hAnsi="Roboto"/>
        </w:rPr>
        <w:t>tedy možné tento proces obnovit a dobít je, u baterií to takto nefunguje. Jakmile jim dojde</w:t>
      </w:r>
      <w:r>
        <w:rPr>
          <w:rFonts w:ascii="Roboto" w:hAnsi="Roboto"/>
        </w:rPr>
        <w:t xml:space="preserve"> </w:t>
      </w:r>
      <w:r w:rsidRPr="002C55B9">
        <w:rPr>
          <w:rFonts w:ascii="Roboto" w:hAnsi="Roboto"/>
        </w:rPr>
        <w:t>„šťáva“, přestáváme je používat.</w:t>
      </w:r>
    </w:p>
    <w:p w14:paraId="228E4AED" w14:textId="77777777" w:rsidR="00B57CE3" w:rsidRPr="00696837" w:rsidRDefault="00B57CE3" w:rsidP="00B57CE3">
      <w:pPr>
        <w:jc w:val="both"/>
        <w:rPr>
          <w:rFonts w:ascii="Roboto" w:hAnsi="Roboto"/>
          <w:b/>
          <w:bCs/>
          <w:color w:val="C00000"/>
        </w:rPr>
      </w:pPr>
      <w:r w:rsidRPr="00696837">
        <w:rPr>
          <w:rFonts w:ascii="Roboto" w:hAnsi="Roboto"/>
          <w:b/>
          <w:bCs/>
          <w:color w:val="C00000"/>
        </w:rPr>
        <w:t>Proč baterie nepatří do komunálního odpadu?</w:t>
      </w:r>
    </w:p>
    <w:p w14:paraId="47DD3E23" w14:textId="77777777" w:rsidR="006B0959" w:rsidRDefault="006B0959" w:rsidP="002C55B9">
      <w:pPr>
        <w:jc w:val="both"/>
        <w:rPr>
          <w:rFonts w:ascii="Roboto" w:hAnsi="Roboto"/>
        </w:rPr>
      </w:pPr>
      <w:r w:rsidRPr="006B0959">
        <w:rPr>
          <w:rFonts w:ascii="Roboto" w:hAnsi="Roboto"/>
          <w:b/>
          <w:bCs/>
        </w:rPr>
        <w:t>Baterie a akumulátory jsou řazeny mezi nebezpečný odpad,</w:t>
      </w:r>
      <w:r w:rsidRPr="006B0959">
        <w:rPr>
          <w:rFonts w:ascii="Roboto" w:hAnsi="Roboto"/>
        </w:rPr>
        <w:t xml:space="preserve"> který se nesmí skládkovat. Pokud je vyhodíte do komunálního odpadu, hrozí únik škodlivých látek do okolního prostředí, </w:t>
      </w:r>
      <w:r w:rsidR="000531A3">
        <w:rPr>
          <w:rFonts w:ascii="Roboto" w:hAnsi="Roboto"/>
        </w:rPr>
        <w:t xml:space="preserve">mimo to se </w:t>
      </w:r>
      <w:r w:rsidR="000531A3" w:rsidRPr="000531A3">
        <w:rPr>
          <w:rFonts w:ascii="Roboto" w:hAnsi="Roboto"/>
        </w:rPr>
        <w:t xml:space="preserve">baterie dle odhadů </w:t>
      </w:r>
      <w:r w:rsidR="000531A3">
        <w:rPr>
          <w:rFonts w:ascii="Roboto" w:hAnsi="Roboto"/>
        </w:rPr>
        <w:t>rozkládají</w:t>
      </w:r>
      <w:r w:rsidR="000531A3" w:rsidRPr="000531A3">
        <w:rPr>
          <w:rFonts w:ascii="Roboto" w:hAnsi="Roboto"/>
        </w:rPr>
        <w:t xml:space="preserve"> 200 až 500 let. </w:t>
      </w:r>
      <w:r>
        <w:rPr>
          <w:rFonts w:ascii="Roboto" w:hAnsi="Roboto"/>
        </w:rPr>
        <w:t>Baterie o</w:t>
      </w:r>
      <w:r w:rsidRPr="006B0959">
        <w:rPr>
          <w:rFonts w:ascii="Roboto" w:hAnsi="Roboto"/>
        </w:rPr>
        <w:t xml:space="preserve">bsahují toxické látky, zejména těžké kovy jako rtuť, kadmium a olovo, které při úniku do okolí ohrožují životní prostředí a jsou toxické i pro člověka – </w:t>
      </w:r>
      <w:r w:rsidR="0080690A">
        <w:rPr>
          <w:rFonts w:ascii="Roboto" w:hAnsi="Roboto"/>
        </w:rPr>
        <w:t>například</w:t>
      </w:r>
      <w:r w:rsidRPr="006B0959">
        <w:rPr>
          <w:rFonts w:ascii="Roboto" w:hAnsi="Roboto"/>
        </w:rPr>
        <w:t xml:space="preserve"> kadmium je klasifikováno jako karcinogen. Ohrožení pro zdraví člověka za určitých okolností představují také v bateriích obsažené jedovaté lithium, alkálie či hydroxid draselný nebo sodný. Spalováním baterií se zase znečišťuje i ovzduší. </w:t>
      </w:r>
      <w:r w:rsidRPr="006B0959">
        <w:rPr>
          <w:rFonts w:ascii="Roboto" w:hAnsi="Roboto"/>
          <w:b/>
          <w:bCs/>
        </w:rPr>
        <w:t>Správn</w:t>
      </w:r>
      <w:r w:rsidR="0080690A">
        <w:rPr>
          <w:rFonts w:ascii="Roboto" w:hAnsi="Roboto"/>
          <w:b/>
          <w:bCs/>
        </w:rPr>
        <w:t>ou volbou je proto</w:t>
      </w:r>
      <w:r w:rsidRPr="006B0959">
        <w:rPr>
          <w:rFonts w:ascii="Roboto" w:hAnsi="Roboto"/>
          <w:b/>
          <w:bCs/>
        </w:rPr>
        <w:t xml:space="preserve"> tříděn</w:t>
      </w:r>
      <w:r w:rsidR="0080690A">
        <w:rPr>
          <w:rFonts w:ascii="Roboto" w:hAnsi="Roboto"/>
          <w:b/>
          <w:bCs/>
        </w:rPr>
        <w:t>í</w:t>
      </w:r>
      <w:r w:rsidRPr="006B0959">
        <w:rPr>
          <w:rFonts w:ascii="Roboto" w:hAnsi="Roboto"/>
          <w:b/>
          <w:bCs/>
        </w:rPr>
        <w:t xml:space="preserve"> a recyklac</w:t>
      </w:r>
      <w:r w:rsidR="0080690A">
        <w:rPr>
          <w:rFonts w:ascii="Roboto" w:hAnsi="Roboto"/>
          <w:b/>
          <w:bCs/>
        </w:rPr>
        <w:t xml:space="preserve">e – tím </w:t>
      </w:r>
      <w:r w:rsidRPr="006B0959">
        <w:rPr>
          <w:rFonts w:ascii="Roboto" w:hAnsi="Roboto"/>
          <w:b/>
          <w:bCs/>
        </w:rPr>
        <w:t>je zajištěno</w:t>
      </w:r>
      <w:r w:rsidRPr="006B0959">
        <w:rPr>
          <w:rFonts w:ascii="Roboto" w:hAnsi="Roboto"/>
        </w:rPr>
        <w:t>, že rizikové látky z</w:t>
      </w:r>
      <w:r w:rsidR="00FC1728">
        <w:rPr>
          <w:rFonts w:ascii="Roboto" w:hAnsi="Roboto"/>
        </w:rPr>
        <w:t> </w:t>
      </w:r>
      <w:r w:rsidRPr="006B0959">
        <w:rPr>
          <w:rFonts w:ascii="Roboto" w:hAnsi="Roboto"/>
        </w:rPr>
        <w:t>baterií přírodu ani živé bytosti neohrozí.</w:t>
      </w:r>
      <w:r w:rsidR="000531A3">
        <w:rPr>
          <w:rFonts w:ascii="Roboto" w:hAnsi="Roboto"/>
        </w:rPr>
        <w:t xml:space="preserve"> N</w:t>
      </w:r>
      <w:r w:rsidR="000531A3" w:rsidRPr="006B0959">
        <w:rPr>
          <w:rFonts w:ascii="Roboto" w:hAnsi="Roboto"/>
        </w:rPr>
        <w:t xml:space="preserve">avíc </w:t>
      </w:r>
      <w:r w:rsidR="000531A3">
        <w:rPr>
          <w:rFonts w:ascii="Roboto" w:hAnsi="Roboto"/>
        </w:rPr>
        <w:t>díky recyklaci získáme</w:t>
      </w:r>
      <w:r w:rsidR="000531A3" w:rsidRPr="006B0959">
        <w:rPr>
          <w:rFonts w:ascii="Roboto" w:hAnsi="Roboto"/>
        </w:rPr>
        <w:t xml:space="preserve"> </w:t>
      </w:r>
      <w:r w:rsidR="000531A3">
        <w:rPr>
          <w:rFonts w:ascii="Roboto" w:hAnsi="Roboto"/>
        </w:rPr>
        <w:t>cenné</w:t>
      </w:r>
      <w:r w:rsidR="000531A3" w:rsidRPr="006B0959">
        <w:rPr>
          <w:rFonts w:ascii="Roboto" w:hAnsi="Roboto"/>
        </w:rPr>
        <w:t xml:space="preserve"> surovin</w:t>
      </w:r>
      <w:r w:rsidR="000531A3">
        <w:rPr>
          <w:rFonts w:ascii="Roboto" w:hAnsi="Roboto"/>
        </w:rPr>
        <w:t>y</w:t>
      </w:r>
      <w:r w:rsidR="000531A3" w:rsidRPr="006B0959">
        <w:rPr>
          <w:rFonts w:ascii="Roboto" w:hAnsi="Roboto"/>
        </w:rPr>
        <w:t>.</w:t>
      </w:r>
    </w:p>
    <w:p w14:paraId="0DA5AEF7" w14:textId="77777777" w:rsidR="00645C43" w:rsidRDefault="00696837" w:rsidP="00645C43">
      <w:pPr>
        <w:jc w:val="both"/>
        <w:rPr>
          <w:rFonts w:ascii="Roboto" w:hAnsi="Roboto"/>
        </w:rPr>
      </w:pPr>
      <w:r>
        <w:rPr>
          <w:rFonts w:ascii="Roboto" w:hAnsi="Roboto"/>
          <w:b/>
          <w:bCs/>
          <w:noProof/>
        </w:rPr>
        <w:drawing>
          <wp:anchor distT="0" distB="180340" distL="180340" distR="0" simplePos="0" relativeHeight="251659264" behindDoc="0" locked="0" layoutInCell="1" allowOverlap="1" wp14:anchorId="69AB470A" wp14:editId="6AD13F4B">
            <wp:simplePos x="0" y="0"/>
            <wp:positionH relativeFrom="column">
              <wp:posOffset>3329940</wp:posOffset>
            </wp:positionH>
            <wp:positionV relativeFrom="paragraph">
              <wp:posOffset>3810</wp:posOffset>
            </wp:positionV>
            <wp:extent cx="2413000" cy="2543175"/>
            <wp:effectExtent l="0" t="0" r="635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ep boxu nový ZO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C43" w:rsidRPr="00496691">
        <w:rPr>
          <w:rFonts w:ascii="Roboto" w:hAnsi="Roboto"/>
          <w:b/>
          <w:bCs/>
        </w:rPr>
        <w:t>Pokud se rozhodnete starých baterií zbavit ekologicky,</w:t>
      </w:r>
      <w:r w:rsidR="00645C43" w:rsidRPr="00645C43">
        <w:rPr>
          <w:rFonts w:ascii="Roboto" w:hAnsi="Roboto"/>
        </w:rPr>
        <w:t xml:space="preserve"> </w:t>
      </w:r>
      <w:r w:rsidR="00645C43">
        <w:rPr>
          <w:rFonts w:ascii="Roboto" w:hAnsi="Roboto"/>
        </w:rPr>
        <w:t>zjistíte</w:t>
      </w:r>
      <w:r w:rsidR="00645C43" w:rsidRPr="00645C43">
        <w:rPr>
          <w:rFonts w:ascii="Roboto" w:hAnsi="Roboto"/>
        </w:rPr>
        <w:t>, že v dnešní době je to již poměrně</w:t>
      </w:r>
      <w:r w:rsidR="00645C43">
        <w:rPr>
          <w:rFonts w:ascii="Roboto" w:hAnsi="Roboto"/>
        </w:rPr>
        <w:t xml:space="preserve"> </w:t>
      </w:r>
      <w:r w:rsidR="00645C43" w:rsidRPr="00645C43">
        <w:rPr>
          <w:rFonts w:ascii="Roboto" w:hAnsi="Roboto"/>
        </w:rPr>
        <w:t xml:space="preserve">snadné. Vybité baterky můžete </w:t>
      </w:r>
      <w:r w:rsidR="00496691">
        <w:rPr>
          <w:rFonts w:ascii="Roboto" w:hAnsi="Roboto"/>
        </w:rPr>
        <w:t xml:space="preserve">například </w:t>
      </w:r>
      <w:r w:rsidR="00645C43" w:rsidRPr="00645C43">
        <w:rPr>
          <w:rFonts w:ascii="Roboto" w:hAnsi="Roboto"/>
        </w:rPr>
        <w:t>odnést rovnou do obchodu, kde jste je koupili</w:t>
      </w:r>
      <w:r w:rsidR="00645C43">
        <w:rPr>
          <w:rFonts w:ascii="Roboto" w:hAnsi="Roboto"/>
        </w:rPr>
        <w:t>.</w:t>
      </w:r>
      <w:r w:rsidR="00645C43" w:rsidRPr="00645C43">
        <w:rPr>
          <w:rFonts w:ascii="Roboto" w:hAnsi="Roboto"/>
        </w:rPr>
        <w:t xml:space="preserve"> Každý prodejce má totiž ze zákona povinnost zřídit sběrné místo přímo v</w:t>
      </w:r>
      <w:r w:rsidR="00645C43">
        <w:rPr>
          <w:rFonts w:ascii="Roboto" w:hAnsi="Roboto"/>
        </w:rPr>
        <w:t> </w:t>
      </w:r>
      <w:r w:rsidR="00645C43" w:rsidRPr="00645C43">
        <w:rPr>
          <w:rFonts w:ascii="Roboto" w:hAnsi="Roboto"/>
        </w:rPr>
        <w:t>obchodě</w:t>
      </w:r>
      <w:r w:rsidR="00645C43">
        <w:rPr>
          <w:rFonts w:ascii="Roboto" w:hAnsi="Roboto"/>
        </w:rPr>
        <w:t>, kde baterie prodává.</w:t>
      </w:r>
      <w:r w:rsidR="00645C43" w:rsidRPr="00645C43">
        <w:rPr>
          <w:rFonts w:ascii="Roboto" w:hAnsi="Roboto"/>
        </w:rPr>
        <w:t xml:space="preserve"> </w:t>
      </w:r>
      <w:r w:rsidR="00645C43" w:rsidRPr="0080690A">
        <w:rPr>
          <w:rFonts w:ascii="Roboto" w:hAnsi="Roboto"/>
          <w:b/>
          <w:bCs/>
        </w:rPr>
        <w:t>Díky projektu Zelená obec</w:t>
      </w:r>
      <w:r w:rsidR="00645C43">
        <w:rPr>
          <w:rFonts w:ascii="Roboto" w:hAnsi="Roboto"/>
        </w:rPr>
        <w:t xml:space="preserve"> můžete </w:t>
      </w:r>
      <w:r>
        <w:rPr>
          <w:rFonts w:ascii="Roboto" w:hAnsi="Roboto"/>
        </w:rPr>
        <w:t xml:space="preserve">navíc </w:t>
      </w:r>
      <w:r w:rsidR="00645C43">
        <w:rPr>
          <w:rFonts w:ascii="Roboto" w:hAnsi="Roboto"/>
        </w:rPr>
        <w:t xml:space="preserve">použité baterie odevzdat i na vašem obecním </w:t>
      </w:r>
      <w:r>
        <w:rPr>
          <w:rFonts w:ascii="Roboto" w:hAnsi="Roboto"/>
        </w:rPr>
        <w:t>úřadě – do</w:t>
      </w:r>
      <w:r w:rsidR="00496691">
        <w:rPr>
          <w:rFonts w:ascii="Roboto" w:hAnsi="Roboto"/>
        </w:rPr>
        <w:t xml:space="preserve"> sběrného boxu </w:t>
      </w:r>
      <w:hyperlink r:id="rId9" w:history="1">
        <w:r w:rsidR="00496691" w:rsidRPr="00935EDD">
          <w:rPr>
            <w:rStyle w:val="Hypertextovodkaz"/>
            <w:rFonts w:ascii="Roboto" w:hAnsi="Roboto"/>
          </w:rPr>
          <w:t>Zelená obec</w:t>
        </w:r>
      </w:hyperlink>
      <w:r w:rsidR="00645C43">
        <w:rPr>
          <w:rFonts w:ascii="Roboto" w:hAnsi="Roboto"/>
        </w:rPr>
        <w:t>.</w:t>
      </w:r>
    </w:p>
    <w:p w14:paraId="283602F0" w14:textId="77777777" w:rsidR="00E5439D" w:rsidRPr="00E5439D" w:rsidRDefault="00E5439D" w:rsidP="002C55B9">
      <w:pPr>
        <w:jc w:val="both"/>
        <w:rPr>
          <w:rFonts w:ascii="Roboto" w:hAnsi="Roboto"/>
          <w:b/>
          <w:bCs/>
          <w:color w:val="FF0000"/>
        </w:rPr>
      </w:pPr>
      <w:r w:rsidRPr="00E5439D">
        <w:rPr>
          <w:rFonts w:ascii="Roboto" w:hAnsi="Roboto"/>
          <w:b/>
          <w:bCs/>
          <w:color w:val="FF0000"/>
        </w:rPr>
        <w:t>Ze 720 kg baterií 366 kg železa</w:t>
      </w:r>
    </w:p>
    <w:p w14:paraId="3B1B766C" w14:textId="77777777" w:rsidR="00496691" w:rsidRDefault="00496691" w:rsidP="002C55B9">
      <w:pPr>
        <w:jc w:val="both"/>
        <w:rPr>
          <w:rFonts w:ascii="Roboto" w:hAnsi="Roboto"/>
          <w:b/>
          <w:bCs/>
          <w:color w:val="C00000"/>
        </w:rPr>
      </w:pPr>
      <w:r w:rsidRPr="00496691">
        <w:rPr>
          <w:rFonts w:ascii="Roboto" w:hAnsi="Roboto"/>
          <w:b/>
          <w:bCs/>
        </w:rPr>
        <w:t>Baterie, které REMA takto sesbírá, putují obvykle na speciální linky,</w:t>
      </w:r>
      <w:r w:rsidRPr="00496691">
        <w:rPr>
          <w:rFonts w:ascii="Roboto" w:hAnsi="Roboto"/>
        </w:rPr>
        <w:t xml:space="preserve"> kde jsou několikrát drceny.</w:t>
      </w:r>
      <w:r>
        <w:rPr>
          <w:rFonts w:ascii="Roboto" w:hAnsi="Roboto"/>
        </w:rPr>
        <w:t xml:space="preserve"> </w:t>
      </w:r>
      <w:r w:rsidRPr="00496691">
        <w:rPr>
          <w:rFonts w:ascii="Roboto" w:hAnsi="Roboto"/>
        </w:rPr>
        <w:t>Dochází též k oddělení magnetických a</w:t>
      </w:r>
      <w:r w:rsidR="00076C25">
        <w:rPr>
          <w:rFonts w:ascii="Roboto" w:hAnsi="Roboto"/>
        </w:rPr>
        <w:t> </w:t>
      </w:r>
      <w:r w:rsidRPr="00496691">
        <w:rPr>
          <w:rFonts w:ascii="Roboto" w:hAnsi="Roboto"/>
        </w:rPr>
        <w:t xml:space="preserve">nemagnetických složek. </w:t>
      </w:r>
      <w:r w:rsidRPr="000531A3">
        <w:rPr>
          <w:rFonts w:ascii="Roboto" w:hAnsi="Roboto"/>
          <w:b/>
          <w:bCs/>
        </w:rPr>
        <w:t>Ze 720 kilogramů použitých baterií pak přístroje umějí získat okolo 366 kilogramů železa a 260 kilogramů dalších kovů, jako je zinek, olovo či měď.</w:t>
      </w:r>
      <w:r>
        <w:rPr>
          <w:rFonts w:ascii="Roboto" w:hAnsi="Roboto"/>
        </w:rPr>
        <w:t xml:space="preserve"> </w:t>
      </w:r>
      <w:r w:rsidRPr="00496691">
        <w:rPr>
          <w:rFonts w:ascii="Roboto" w:hAnsi="Roboto"/>
        </w:rPr>
        <w:t>Tyto suroviny lze následně použít pro výrobu nových produktů.</w:t>
      </w:r>
      <w:r>
        <w:rPr>
          <w:rFonts w:ascii="Roboto" w:hAnsi="Roboto"/>
        </w:rPr>
        <w:t xml:space="preserve"> </w:t>
      </w:r>
      <w:r w:rsidR="00C1398E" w:rsidRPr="00C1398E">
        <w:rPr>
          <w:rFonts w:ascii="Roboto" w:hAnsi="Roboto"/>
        </w:rPr>
        <w:t>Důležitá je zejména recyklace materiálů, které mají omezenou dostupnost, jde právě o kobalt, lithium nebo přírodní grafit</w:t>
      </w:r>
      <w:r w:rsidR="002C55B9">
        <w:rPr>
          <w:rFonts w:ascii="Roboto" w:hAnsi="Roboto"/>
        </w:rPr>
        <w:t>.</w:t>
      </w:r>
    </w:p>
    <w:p w14:paraId="279AE0C8" w14:textId="77777777" w:rsidR="00496691" w:rsidRDefault="00496691" w:rsidP="002C55B9">
      <w:pPr>
        <w:jc w:val="both"/>
        <w:rPr>
          <w:rFonts w:ascii="Roboto" w:hAnsi="Roboto"/>
          <w:b/>
          <w:bCs/>
          <w:color w:val="C00000"/>
        </w:rPr>
      </w:pPr>
    </w:p>
    <w:p w14:paraId="7BAE206F" w14:textId="77777777" w:rsidR="002C55B9" w:rsidRPr="002C55B9" w:rsidRDefault="002C55B9" w:rsidP="002C55B9">
      <w:pPr>
        <w:jc w:val="both"/>
        <w:rPr>
          <w:rFonts w:ascii="Roboto" w:hAnsi="Roboto"/>
          <w:b/>
          <w:bCs/>
          <w:color w:val="C00000"/>
        </w:rPr>
      </w:pPr>
      <w:r w:rsidRPr="002C55B9">
        <w:rPr>
          <w:rFonts w:ascii="Roboto" w:hAnsi="Roboto"/>
          <w:b/>
          <w:bCs/>
          <w:color w:val="C00000"/>
        </w:rPr>
        <w:t>Typy baterií:</w:t>
      </w:r>
    </w:p>
    <w:p w14:paraId="621F42F9" w14:textId="77777777" w:rsidR="002C55B9" w:rsidRDefault="002C55B9" w:rsidP="00245948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Roboto" w:hAnsi="Roboto"/>
        </w:rPr>
      </w:pPr>
      <w:r w:rsidRPr="00245948">
        <w:rPr>
          <w:rFonts w:ascii="Roboto" w:hAnsi="Roboto"/>
          <w:b/>
          <w:bCs/>
        </w:rPr>
        <w:t>Přenosné baterie nebo akumulátory</w:t>
      </w:r>
      <w:r w:rsidR="00496691" w:rsidRPr="00245948">
        <w:rPr>
          <w:rFonts w:ascii="Roboto" w:hAnsi="Roboto"/>
          <w:b/>
          <w:bCs/>
        </w:rPr>
        <w:t xml:space="preserve">: </w:t>
      </w:r>
      <w:r w:rsidR="00496691" w:rsidRPr="0080690A">
        <w:rPr>
          <w:rFonts w:ascii="Roboto" w:hAnsi="Roboto"/>
        </w:rPr>
        <w:t>b</w:t>
      </w:r>
      <w:r w:rsidRPr="00245948">
        <w:rPr>
          <w:rFonts w:ascii="Roboto" w:hAnsi="Roboto"/>
        </w:rPr>
        <w:t>aterie, knoflíkový článek, napájecí sada nebo akumulátor, které jsou hermeticky uzavřeny a mohou být ručně přenášeny, pokud nejsou zároveň průmyslovou baterií nebo akumulátorem nebo automobilovou baterií nebo akumulátorem.</w:t>
      </w:r>
      <w:r w:rsidR="00496691" w:rsidRPr="00245948">
        <w:rPr>
          <w:rFonts w:ascii="Roboto" w:hAnsi="Roboto"/>
        </w:rPr>
        <w:t xml:space="preserve"> </w:t>
      </w:r>
      <w:r w:rsidRPr="00245948">
        <w:rPr>
          <w:rFonts w:ascii="Roboto" w:hAnsi="Roboto"/>
        </w:rPr>
        <w:t>Knoflíkový článek je malá okrouhlá přenosná baterie nebo akumulátor s průměrem větším než výškou, které se používají v zařízeních pro zvláštní účely (např. hodinky, zálohové zdroje)</w:t>
      </w:r>
    </w:p>
    <w:p w14:paraId="64594603" w14:textId="77777777" w:rsidR="00245948" w:rsidRPr="00245948" w:rsidRDefault="00245948" w:rsidP="00245948">
      <w:pPr>
        <w:pStyle w:val="Odstavecseseznamem"/>
        <w:spacing w:after="0"/>
        <w:ind w:left="714"/>
        <w:jc w:val="both"/>
        <w:rPr>
          <w:rFonts w:ascii="Roboto" w:hAnsi="Roboto"/>
        </w:rPr>
      </w:pPr>
    </w:p>
    <w:p w14:paraId="4FDFCF15" w14:textId="77777777" w:rsidR="002C55B9" w:rsidRPr="00496691" w:rsidRDefault="002C55B9" w:rsidP="00245948">
      <w:pPr>
        <w:pStyle w:val="Odstavecseseznamem"/>
        <w:numPr>
          <w:ilvl w:val="0"/>
          <w:numId w:val="1"/>
        </w:numPr>
        <w:spacing w:after="0"/>
        <w:jc w:val="both"/>
        <w:rPr>
          <w:rFonts w:ascii="Roboto" w:hAnsi="Roboto"/>
        </w:rPr>
      </w:pPr>
      <w:r w:rsidRPr="00496691">
        <w:rPr>
          <w:rFonts w:ascii="Roboto" w:hAnsi="Roboto"/>
          <w:b/>
          <w:bCs/>
        </w:rPr>
        <w:t>Průmyslové baterie nebo akumulátory</w:t>
      </w:r>
      <w:r w:rsidR="00496691">
        <w:rPr>
          <w:rFonts w:ascii="Roboto" w:hAnsi="Roboto"/>
          <w:b/>
          <w:bCs/>
        </w:rPr>
        <w:t>:</w:t>
      </w:r>
      <w:r w:rsidR="00496691" w:rsidRPr="00496691">
        <w:rPr>
          <w:rFonts w:ascii="Roboto" w:hAnsi="Roboto"/>
        </w:rPr>
        <w:t xml:space="preserve"> p</w:t>
      </w:r>
      <w:r w:rsidRPr="00496691">
        <w:rPr>
          <w:rFonts w:ascii="Roboto" w:hAnsi="Roboto"/>
        </w:rPr>
        <w:t>růmyslovou baterií nebo akumulátorem je jakákoliv baterie nebo akumulátor určené výlučně k průmyslovému nebo profesionálnímu použití nebo používané v jakémkoliv druhu elektrických vozidel.</w:t>
      </w:r>
    </w:p>
    <w:p w14:paraId="58184B58" w14:textId="77777777" w:rsidR="002C55B9" w:rsidRPr="002C55B9" w:rsidRDefault="002C55B9" w:rsidP="00245948">
      <w:pPr>
        <w:spacing w:after="0"/>
        <w:jc w:val="both"/>
        <w:rPr>
          <w:rFonts w:ascii="Roboto" w:hAnsi="Roboto"/>
        </w:rPr>
      </w:pPr>
    </w:p>
    <w:p w14:paraId="370F4C55" w14:textId="77777777" w:rsidR="002C55B9" w:rsidRPr="00496691" w:rsidRDefault="002C55B9" w:rsidP="00245948">
      <w:pPr>
        <w:pStyle w:val="Odstavecseseznamem"/>
        <w:numPr>
          <w:ilvl w:val="0"/>
          <w:numId w:val="1"/>
        </w:numPr>
        <w:spacing w:after="0"/>
        <w:jc w:val="both"/>
        <w:rPr>
          <w:rFonts w:ascii="Roboto" w:hAnsi="Roboto"/>
          <w:b/>
          <w:bCs/>
        </w:rPr>
      </w:pPr>
      <w:r w:rsidRPr="002C55B9">
        <w:rPr>
          <w:rFonts w:ascii="Roboto" w:hAnsi="Roboto"/>
          <w:b/>
          <w:bCs/>
        </w:rPr>
        <w:t>Automobilové baterie</w:t>
      </w:r>
      <w:r w:rsidR="00496691">
        <w:rPr>
          <w:rFonts w:ascii="Roboto" w:hAnsi="Roboto"/>
          <w:b/>
          <w:bCs/>
        </w:rPr>
        <w:t>:</w:t>
      </w:r>
      <w:r w:rsidR="00496691" w:rsidRPr="00496691">
        <w:rPr>
          <w:rFonts w:ascii="Roboto" w:hAnsi="Roboto"/>
        </w:rPr>
        <w:t xml:space="preserve"> b</w:t>
      </w:r>
      <w:r w:rsidRPr="00496691">
        <w:rPr>
          <w:rFonts w:ascii="Roboto" w:hAnsi="Roboto"/>
        </w:rPr>
        <w:t>aterie nebo akumulátor používané pro startéry, osvětlení nebo zapalovací systémy motorových vozidel a baterie nebo akumulátory používané ke stejným účelům v jiných výrobcích, pokud zároveň nejsou průmyslovou baterií nebo akumulátorem.</w:t>
      </w:r>
    </w:p>
    <w:p w14:paraId="60F018CB" w14:textId="77777777" w:rsidR="00E76647" w:rsidRDefault="00E76647" w:rsidP="00E76647">
      <w:pPr>
        <w:jc w:val="both"/>
        <w:rPr>
          <w:rFonts w:ascii="Roboto" w:hAnsi="Roboto"/>
        </w:rPr>
      </w:pPr>
    </w:p>
    <w:p w14:paraId="75F3FB42" w14:textId="77777777" w:rsidR="008905CA" w:rsidRPr="008905CA" w:rsidRDefault="008905CA" w:rsidP="00D56FFB">
      <w:pPr>
        <w:spacing w:after="0"/>
        <w:jc w:val="center"/>
        <w:rPr>
          <w:rFonts w:ascii="Roboto" w:hAnsi="Roboto"/>
          <w:b/>
          <w:bCs/>
          <w:color w:val="C00000"/>
        </w:rPr>
      </w:pPr>
      <w:r w:rsidRPr="008905CA">
        <w:rPr>
          <w:rFonts w:ascii="Roboto" w:hAnsi="Roboto"/>
          <w:b/>
          <w:bCs/>
          <w:color w:val="C00000"/>
        </w:rPr>
        <w:t>Dej se správným směrem, bav se s námi sběrem.</w:t>
      </w:r>
    </w:p>
    <w:p w14:paraId="2BFB192D" w14:textId="77777777" w:rsidR="008905CA" w:rsidRDefault="008905CA" w:rsidP="00D56FFB">
      <w:pPr>
        <w:spacing w:after="0"/>
        <w:jc w:val="center"/>
        <w:rPr>
          <w:rFonts w:ascii="Roboto" w:hAnsi="Roboto"/>
          <w:b/>
          <w:bCs/>
          <w:color w:val="C00000"/>
        </w:rPr>
      </w:pPr>
      <w:r w:rsidRPr="008905CA">
        <w:rPr>
          <w:rFonts w:ascii="Roboto" w:hAnsi="Roboto"/>
          <w:b/>
          <w:bCs/>
          <w:color w:val="C00000"/>
        </w:rPr>
        <w:t>Vždyť to nedá žádnou práci, dát baterky k recyklaci.</w:t>
      </w:r>
    </w:p>
    <w:p w14:paraId="5B01931C" w14:textId="77777777" w:rsidR="00D56FFB" w:rsidRPr="008905CA" w:rsidRDefault="00D56FFB" w:rsidP="00D56FFB">
      <w:pPr>
        <w:spacing w:after="0"/>
        <w:jc w:val="center"/>
        <w:rPr>
          <w:rFonts w:ascii="Roboto" w:hAnsi="Roboto"/>
          <w:b/>
          <w:bCs/>
          <w:color w:val="C00000"/>
        </w:rPr>
      </w:pPr>
    </w:p>
    <w:p w14:paraId="6675891D" w14:textId="77777777" w:rsidR="00696837" w:rsidRDefault="00A47427" w:rsidP="00496691">
      <w:pPr>
        <w:jc w:val="both"/>
        <w:rPr>
          <w:rFonts w:ascii="Roboto" w:hAnsi="Roboto"/>
          <w:b/>
          <w:bCs/>
          <w:color w:val="C00000"/>
        </w:rPr>
      </w:pPr>
      <w:r>
        <w:rPr>
          <w:rFonts w:ascii="Roboto" w:hAnsi="Roboto"/>
          <w:b/>
          <w:bCs/>
          <w:color w:val="C00000"/>
        </w:rPr>
        <w:pict w14:anchorId="78761954">
          <v:rect id="_x0000_i1025" style="width:0;height:1.5pt" o:hralign="center" o:hrstd="t" o:hr="t" fillcolor="#a0a0a0" stroked="f"/>
        </w:pict>
      </w:r>
    </w:p>
    <w:p w14:paraId="461A059C" w14:textId="77777777" w:rsidR="00696837" w:rsidRDefault="00696837" w:rsidP="00496691">
      <w:pPr>
        <w:jc w:val="both"/>
        <w:rPr>
          <w:rFonts w:ascii="Roboto" w:hAnsi="Roboto"/>
          <w:b/>
          <w:bCs/>
          <w:color w:val="C00000"/>
        </w:rPr>
      </w:pPr>
    </w:p>
    <w:p w14:paraId="6F5616F9" w14:textId="77777777" w:rsidR="00496691" w:rsidRPr="00696837" w:rsidRDefault="00496691" w:rsidP="00496691">
      <w:pPr>
        <w:jc w:val="both"/>
        <w:rPr>
          <w:rFonts w:ascii="Roboto" w:hAnsi="Roboto"/>
          <w:b/>
          <w:bCs/>
          <w:color w:val="538135" w:themeColor="accent6" w:themeShade="BF"/>
        </w:rPr>
      </w:pPr>
      <w:r w:rsidRPr="00696837">
        <w:rPr>
          <w:rFonts w:ascii="Roboto" w:hAnsi="Roboto"/>
          <w:b/>
          <w:bCs/>
          <w:color w:val="538135" w:themeColor="accent6" w:themeShade="BF"/>
        </w:rPr>
        <w:t>Zelená obec</w:t>
      </w:r>
    </w:p>
    <w:p w14:paraId="54BC3E79" w14:textId="0EAEB2CB" w:rsidR="00496691" w:rsidRDefault="00D56FFB" w:rsidP="00496691">
      <w:pPr>
        <w:jc w:val="both"/>
        <w:rPr>
          <w:rFonts w:ascii="Roboto" w:hAnsi="Roboto"/>
        </w:rPr>
      </w:pPr>
      <w:r w:rsidRPr="00496691">
        <w:rPr>
          <w:rFonts w:ascii="Roboto" w:hAnsi="Roboto"/>
          <w:noProof/>
          <w:color w:val="C00000"/>
        </w:rPr>
        <w:drawing>
          <wp:anchor distT="0" distB="180340" distL="114300" distR="114300" simplePos="0" relativeHeight="251658240" behindDoc="0" locked="0" layoutInCell="1" allowOverlap="1" wp14:anchorId="65B699BC" wp14:editId="2934A2A1">
            <wp:simplePos x="0" y="0"/>
            <wp:positionH relativeFrom="margin">
              <wp:posOffset>4856480</wp:posOffset>
            </wp:positionH>
            <wp:positionV relativeFrom="page">
              <wp:posOffset>6123940</wp:posOffset>
            </wp:positionV>
            <wp:extent cx="885600" cy="8856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lena obec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91" w:rsidRPr="002C55B9">
        <w:rPr>
          <w:rFonts w:ascii="Roboto" w:hAnsi="Roboto"/>
        </w:rPr>
        <w:t xml:space="preserve">Projekt Zelená obec funguje </w:t>
      </w:r>
      <w:r w:rsidR="00F17DB5">
        <w:rPr>
          <w:rFonts w:ascii="Roboto" w:hAnsi="Roboto"/>
        </w:rPr>
        <w:t xml:space="preserve">pod hlavičkou společností REMA </w:t>
      </w:r>
      <w:r w:rsidR="00496691" w:rsidRPr="002C55B9">
        <w:rPr>
          <w:rFonts w:ascii="Roboto" w:hAnsi="Roboto"/>
        </w:rPr>
        <w:t>již 1</w:t>
      </w:r>
      <w:r w:rsidR="00B654D5">
        <w:rPr>
          <w:rFonts w:ascii="Roboto" w:hAnsi="Roboto"/>
        </w:rPr>
        <w:t>2</w:t>
      </w:r>
      <w:r w:rsidR="00496691" w:rsidRPr="002C55B9">
        <w:rPr>
          <w:rFonts w:ascii="Roboto" w:hAnsi="Roboto"/>
        </w:rPr>
        <w:t>. rokem. Je šitý na míru obcím, které se chtějí ekologickým a šetrným způsobem k</w:t>
      </w:r>
      <w:r w:rsidR="00B654D5">
        <w:rPr>
          <w:rFonts w:ascii="Roboto" w:hAnsi="Roboto"/>
        </w:rPr>
        <w:t> </w:t>
      </w:r>
      <w:r w:rsidR="00496691" w:rsidRPr="002C55B9">
        <w:rPr>
          <w:rFonts w:ascii="Roboto" w:hAnsi="Roboto"/>
        </w:rPr>
        <w:t xml:space="preserve">přírodě zbavit </w:t>
      </w:r>
      <w:r w:rsidR="00B654D5">
        <w:rPr>
          <w:rFonts w:ascii="Roboto" w:hAnsi="Roboto"/>
        </w:rPr>
        <w:t>vysloužilého elektrozařízení</w:t>
      </w:r>
      <w:r w:rsidR="00496691" w:rsidRPr="002C55B9">
        <w:rPr>
          <w:rFonts w:ascii="Roboto" w:hAnsi="Roboto"/>
        </w:rPr>
        <w:t>, přenosných baterií a</w:t>
      </w:r>
      <w:r w:rsidR="00B654D5">
        <w:rPr>
          <w:rFonts w:ascii="Roboto" w:hAnsi="Roboto"/>
        </w:rPr>
        <w:t> </w:t>
      </w:r>
      <w:r w:rsidR="00496691" w:rsidRPr="002C55B9">
        <w:rPr>
          <w:rFonts w:ascii="Roboto" w:hAnsi="Roboto"/>
        </w:rPr>
        <w:t xml:space="preserve">akumulátorů. Vysloužilé elektrospotřebiče z domácností a přenosné baterie určené k recyklaci </w:t>
      </w:r>
      <w:r w:rsidR="00496691" w:rsidRPr="002C55B9">
        <w:rPr>
          <w:rFonts w:ascii="Roboto" w:hAnsi="Roboto"/>
          <w:b/>
          <w:bCs/>
        </w:rPr>
        <w:t>mohou obyvatelé jednoduše odkládat do sběrného boxu</w:t>
      </w:r>
      <w:r w:rsidR="00496691" w:rsidRPr="002C55B9">
        <w:rPr>
          <w:rFonts w:ascii="Roboto" w:hAnsi="Roboto"/>
        </w:rPr>
        <w:t xml:space="preserve">, který </w:t>
      </w:r>
      <w:r w:rsidR="00AE45AC">
        <w:rPr>
          <w:rFonts w:ascii="Roboto" w:hAnsi="Roboto"/>
        </w:rPr>
        <w:t>se nachází</w:t>
      </w:r>
      <w:r w:rsidR="00496691" w:rsidRPr="002C55B9">
        <w:rPr>
          <w:rFonts w:ascii="Roboto" w:hAnsi="Roboto"/>
        </w:rPr>
        <w:t xml:space="preserve"> na obecním úřadě nebo v jeho blízkosti. </w:t>
      </w:r>
      <w:r w:rsidR="008819D9" w:rsidRPr="008819D9">
        <w:rPr>
          <w:rFonts w:ascii="Roboto" w:hAnsi="Roboto"/>
        </w:rPr>
        <w:t xml:space="preserve">Na konci roku </w:t>
      </w:r>
      <w:r w:rsidR="00087893">
        <w:rPr>
          <w:rFonts w:ascii="Roboto" w:hAnsi="Roboto"/>
        </w:rPr>
        <w:t>2019 bylo v projektu zapojeno přes 800 obcí,</w:t>
      </w:r>
      <w:r w:rsidR="008819D9" w:rsidRPr="008819D9">
        <w:rPr>
          <w:rFonts w:ascii="Roboto" w:hAnsi="Roboto"/>
        </w:rPr>
        <w:t xml:space="preserve"> zřízeno </w:t>
      </w:r>
      <w:r w:rsidR="00087893">
        <w:rPr>
          <w:rFonts w:ascii="Roboto" w:hAnsi="Roboto"/>
        </w:rPr>
        <w:t>přes 860</w:t>
      </w:r>
      <w:r w:rsidR="008819D9" w:rsidRPr="008819D9">
        <w:rPr>
          <w:rFonts w:ascii="Roboto" w:hAnsi="Roboto"/>
        </w:rPr>
        <w:t xml:space="preserve"> sběrných míst a rozmístěno </w:t>
      </w:r>
      <w:r w:rsidR="00087893">
        <w:rPr>
          <w:rFonts w:ascii="Roboto" w:hAnsi="Roboto"/>
        </w:rPr>
        <w:t>840</w:t>
      </w:r>
      <w:bookmarkStart w:id="0" w:name="_GoBack"/>
      <w:bookmarkEnd w:id="0"/>
      <w:r w:rsidR="008819D9" w:rsidRPr="008819D9">
        <w:rPr>
          <w:rFonts w:ascii="Roboto" w:hAnsi="Roboto"/>
        </w:rPr>
        <w:t xml:space="preserve"> sběrných nádob.</w:t>
      </w:r>
    </w:p>
    <w:p w14:paraId="54B59713" w14:textId="77777777" w:rsidR="00496691" w:rsidRPr="002C55B9" w:rsidRDefault="00496691" w:rsidP="00496691">
      <w:pPr>
        <w:jc w:val="both"/>
        <w:rPr>
          <w:rFonts w:ascii="Roboto" w:hAnsi="Roboto"/>
          <w:b/>
          <w:bCs/>
        </w:rPr>
      </w:pPr>
      <w:r w:rsidRPr="002C55B9">
        <w:rPr>
          <w:rFonts w:ascii="Roboto" w:hAnsi="Roboto"/>
        </w:rPr>
        <w:t xml:space="preserve">Projekt obci umožňuje také bezplatný odvoz a ekologické zpracování objemnějšího </w:t>
      </w:r>
      <w:r w:rsidR="009F193C">
        <w:rPr>
          <w:rFonts w:ascii="Roboto" w:hAnsi="Roboto"/>
        </w:rPr>
        <w:t>elektrozařízení</w:t>
      </w:r>
      <w:r w:rsidRPr="002C55B9">
        <w:rPr>
          <w:rFonts w:ascii="Roboto" w:hAnsi="Roboto"/>
        </w:rPr>
        <w:t xml:space="preserve"> a zapojit se do něj může kterákoliv obec z České republiky, </w:t>
      </w:r>
      <w:r w:rsidRPr="002C55B9">
        <w:rPr>
          <w:rFonts w:ascii="Roboto" w:hAnsi="Roboto"/>
          <w:b/>
          <w:bCs/>
        </w:rPr>
        <w:t>bez ohledu na počet obyvatel.</w:t>
      </w:r>
    </w:p>
    <w:p w14:paraId="55719C0D" w14:textId="77777777" w:rsidR="00496691" w:rsidRDefault="00496691" w:rsidP="00E76647">
      <w:pPr>
        <w:jc w:val="both"/>
        <w:rPr>
          <w:rFonts w:ascii="Roboto" w:hAnsi="Roboto"/>
        </w:rPr>
      </w:pPr>
      <w:r w:rsidRPr="00496691">
        <w:rPr>
          <w:rFonts w:ascii="Roboto" w:hAnsi="Roboto"/>
          <w:b/>
          <w:bCs/>
        </w:rPr>
        <w:t xml:space="preserve">Více informací najdete: </w:t>
      </w:r>
      <w:hyperlink r:id="rId11" w:history="1">
        <w:r w:rsidRPr="00B71398">
          <w:rPr>
            <w:rStyle w:val="Hypertextovodkaz"/>
            <w:rFonts w:ascii="Roboto" w:hAnsi="Roboto"/>
          </w:rPr>
          <w:t>www.zelenaobec.cz</w:t>
        </w:r>
      </w:hyperlink>
      <w:r>
        <w:rPr>
          <w:rFonts w:ascii="Roboto" w:hAnsi="Roboto"/>
        </w:rPr>
        <w:t xml:space="preserve"> </w:t>
      </w:r>
    </w:p>
    <w:p w14:paraId="027C8B00" w14:textId="77777777" w:rsidR="00696837" w:rsidRDefault="00696837" w:rsidP="00E76647">
      <w:pPr>
        <w:jc w:val="both"/>
        <w:rPr>
          <w:rFonts w:ascii="Roboto" w:hAnsi="Roboto"/>
        </w:rPr>
      </w:pPr>
      <w:r w:rsidRPr="00696837">
        <w:rPr>
          <w:rFonts w:ascii="Roboto" w:hAnsi="Roboto"/>
          <w:b/>
          <w:bCs/>
        </w:rPr>
        <w:t xml:space="preserve">Kontakt: </w:t>
      </w:r>
      <w:hyperlink r:id="rId12" w:history="1">
        <w:r w:rsidRPr="00B71398">
          <w:rPr>
            <w:rStyle w:val="Hypertextovodkaz"/>
            <w:rFonts w:ascii="Roboto" w:hAnsi="Roboto"/>
          </w:rPr>
          <w:t>komunikace@rema.cloud</w:t>
        </w:r>
      </w:hyperlink>
      <w:r>
        <w:rPr>
          <w:rFonts w:ascii="Roboto" w:hAnsi="Roboto"/>
        </w:rPr>
        <w:t xml:space="preserve"> </w:t>
      </w:r>
    </w:p>
    <w:p w14:paraId="7EED1E2B" w14:textId="77777777" w:rsidR="00496691" w:rsidRDefault="00496691" w:rsidP="00E76647">
      <w:pPr>
        <w:jc w:val="both"/>
        <w:rPr>
          <w:rFonts w:ascii="Roboto" w:hAnsi="Roboto"/>
        </w:rPr>
      </w:pPr>
    </w:p>
    <w:sectPr w:rsidR="0049669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24F4E" w14:textId="77777777" w:rsidR="00A47427" w:rsidRDefault="00A47427" w:rsidP="00AF09C0">
      <w:pPr>
        <w:spacing w:after="0" w:line="240" w:lineRule="auto"/>
      </w:pPr>
      <w:r>
        <w:separator/>
      </w:r>
    </w:p>
  </w:endnote>
  <w:endnote w:type="continuationSeparator" w:id="0">
    <w:p w14:paraId="02591C75" w14:textId="77777777" w:rsidR="00A47427" w:rsidRDefault="00A47427" w:rsidP="00AF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150D" w14:textId="77777777" w:rsidR="00A47427" w:rsidRDefault="00A47427" w:rsidP="00AF09C0">
      <w:pPr>
        <w:spacing w:after="0" w:line="240" w:lineRule="auto"/>
      </w:pPr>
      <w:r>
        <w:separator/>
      </w:r>
    </w:p>
  </w:footnote>
  <w:footnote w:type="continuationSeparator" w:id="0">
    <w:p w14:paraId="67938C07" w14:textId="77777777" w:rsidR="00A47427" w:rsidRDefault="00A47427" w:rsidP="00AF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C7EB" w14:textId="77777777" w:rsidR="008B1AFC" w:rsidRDefault="00AF09C0">
    <w:pPr>
      <w:pStyle w:val="Zhlav"/>
    </w:pPr>
    <w:r>
      <w:t>RADY, TIPY, NÁVODY</w:t>
    </w:r>
    <w:r w:rsidR="005E7488">
      <w:t xml:space="preserve"> </w:t>
    </w:r>
  </w:p>
  <w:p w14:paraId="260D75D6" w14:textId="77777777" w:rsidR="008B1AFC" w:rsidRDefault="008B1AFC">
    <w:pPr>
      <w:pStyle w:val="Zhlav"/>
    </w:pPr>
  </w:p>
  <w:p w14:paraId="6D6E690F" w14:textId="77777777" w:rsidR="008B1AFC" w:rsidRDefault="008B1AFC">
    <w:pPr>
      <w:pStyle w:val="Zhlav"/>
    </w:pPr>
  </w:p>
  <w:p w14:paraId="3FC147E1" w14:textId="77777777" w:rsidR="00AF09C0" w:rsidRDefault="0049669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09C70A" wp14:editId="1F25AE4A">
          <wp:simplePos x="0" y="0"/>
          <wp:positionH relativeFrom="column">
            <wp:align>right</wp:align>
          </wp:positionH>
          <wp:positionV relativeFrom="page">
            <wp:posOffset>447040</wp:posOffset>
          </wp:positionV>
          <wp:extent cx="1180800" cy="266400"/>
          <wp:effectExtent l="0" t="0" r="635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A color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26DCC"/>
    <w:multiLevelType w:val="hybridMultilevel"/>
    <w:tmpl w:val="D1A67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B3"/>
    <w:rsid w:val="000531A3"/>
    <w:rsid w:val="00076C25"/>
    <w:rsid w:val="00087893"/>
    <w:rsid w:val="00180171"/>
    <w:rsid w:val="00202724"/>
    <w:rsid w:val="00245948"/>
    <w:rsid w:val="002C55B9"/>
    <w:rsid w:val="00380687"/>
    <w:rsid w:val="003F4E94"/>
    <w:rsid w:val="004208A8"/>
    <w:rsid w:val="00496691"/>
    <w:rsid w:val="005B7803"/>
    <w:rsid w:val="005E7488"/>
    <w:rsid w:val="00645C43"/>
    <w:rsid w:val="00696837"/>
    <w:rsid w:val="006B0959"/>
    <w:rsid w:val="0070340E"/>
    <w:rsid w:val="00714826"/>
    <w:rsid w:val="007861B3"/>
    <w:rsid w:val="007A381F"/>
    <w:rsid w:val="0080690A"/>
    <w:rsid w:val="008642C4"/>
    <w:rsid w:val="008819D9"/>
    <w:rsid w:val="00885A9A"/>
    <w:rsid w:val="00886AE1"/>
    <w:rsid w:val="008905CA"/>
    <w:rsid w:val="008B1AFC"/>
    <w:rsid w:val="00935EDD"/>
    <w:rsid w:val="009F193C"/>
    <w:rsid w:val="00A07645"/>
    <w:rsid w:val="00A47427"/>
    <w:rsid w:val="00A85B6A"/>
    <w:rsid w:val="00A8781D"/>
    <w:rsid w:val="00AB2183"/>
    <w:rsid w:val="00AE45AC"/>
    <w:rsid w:val="00AF09C0"/>
    <w:rsid w:val="00B57CE3"/>
    <w:rsid w:val="00B654D5"/>
    <w:rsid w:val="00BD528B"/>
    <w:rsid w:val="00C1398E"/>
    <w:rsid w:val="00D26C89"/>
    <w:rsid w:val="00D401B6"/>
    <w:rsid w:val="00D56FFB"/>
    <w:rsid w:val="00D84E0B"/>
    <w:rsid w:val="00D931B9"/>
    <w:rsid w:val="00DC3EEB"/>
    <w:rsid w:val="00E07A14"/>
    <w:rsid w:val="00E5439D"/>
    <w:rsid w:val="00E76647"/>
    <w:rsid w:val="00F17B6A"/>
    <w:rsid w:val="00F17DB5"/>
    <w:rsid w:val="00FC1728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F44D"/>
  <w15:chartTrackingRefBased/>
  <w15:docId w15:val="{18CF27D1-056B-4BC0-8F66-541DC973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64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F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9C0"/>
  </w:style>
  <w:style w:type="paragraph" w:styleId="Zpat">
    <w:name w:val="footer"/>
    <w:basedOn w:val="Normln"/>
    <w:link w:val="ZpatChar"/>
    <w:uiPriority w:val="99"/>
    <w:unhideWhenUsed/>
    <w:rsid w:val="00AF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9C0"/>
  </w:style>
  <w:style w:type="paragraph" w:styleId="Odstavecseseznamem">
    <w:name w:val="List Paragraph"/>
    <w:basedOn w:val="Normln"/>
    <w:uiPriority w:val="34"/>
    <w:qFormat/>
    <w:rsid w:val="002C55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66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lenaobec.cz/" TargetMode="External"/><Relationship Id="rId12" Type="http://schemas.openxmlformats.org/officeDocument/2006/relationships/hyperlink" Target="mailto:komunikace@rema.clo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elenaobec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zelenaobec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Svobodová</dc:creator>
  <cp:keywords/>
  <dc:description/>
  <cp:lastModifiedBy>Pavlína Svobodová</cp:lastModifiedBy>
  <cp:revision>16</cp:revision>
  <dcterms:created xsi:type="dcterms:W3CDTF">2019-10-31T14:06:00Z</dcterms:created>
  <dcterms:modified xsi:type="dcterms:W3CDTF">2020-02-20T09:49:00Z</dcterms:modified>
</cp:coreProperties>
</file>